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Regulamin konkursu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Określenia użyte w niniejszym regulaminie (dalej: Regulamin) oznaczają: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1. "Organizator Konkursu" – Proautomotive Sp. z o.o. ul. Kolejowa 28 39-200 Dębica NIP: 872–241–25–03</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"Konkurs" – akcja promocyjna przeprowadzana przez Organizatora, w wyniku której pośród uczestników wyłonieni zostaną laureaci lub laureatki.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"Uczestnik" - osoba, która zgłasza swój udział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POSTANOWIENIA OGÓLNE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Niniejszy Regulamin określa zasady, zakres i warunki uczestnictwa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2. Konkurs prowadzony jest na terytorium Polski za pośrednictwem portalu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3. Konkurs rozpoczyna się dnia</w:t>
      </w:r>
      <w:r>
        <w:rPr>
          <w:rFonts w:eastAsia="Times New Roman" w:cs="Arial" w:ascii="Arial" w:hAnsi="Arial"/>
          <w:b/>
          <w:bCs/>
          <w:color w:val="1D2129"/>
          <w:sz w:val="26"/>
          <w:szCs w:val="26"/>
          <w:lang w:eastAsia="pl-PL"/>
        </w:rPr>
        <w:t>: 02.11.2021 r</w:t>
      </w:r>
      <w:r>
        <w:rPr>
          <w:rFonts w:eastAsia="Times New Roman" w:cs="Arial" w:ascii="Arial" w:hAnsi="Arial"/>
          <w:color w:val="1D2129"/>
          <w:sz w:val="26"/>
          <w:szCs w:val="26"/>
          <w:lang w:eastAsia="pl-PL"/>
        </w:rPr>
        <w:t>. i trawa do dnia</w:t>
      </w:r>
      <w:r>
        <w:rPr>
          <w:rFonts w:eastAsia="Times New Roman" w:cs="Arial" w:ascii="Arial" w:hAnsi="Arial"/>
          <w:b/>
          <w:bCs/>
          <w:color w:val="1D2129"/>
          <w:sz w:val="26"/>
          <w:szCs w:val="26"/>
          <w:lang w:eastAsia="pl-PL"/>
        </w:rPr>
        <w:t>: 07.11.2021</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4</w:t>
      </w:r>
      <w:r>
        <w:rPr>
          <w:rFonts w:eastAsia="Times New Roman" w:cs="Arial" w:ascii="Arial" w:hAnsi="Arial"/>
          <w:color w:val="1D2129"/>
          <w:sz w:val="26"/>
          <w:szCs w:val="26"/>
          <w:lang w:eastAsia="pl-PL"/>
        </w:rPr>
        <w:t xml:space="preserve">. Nad prawidłowością przeprowadzenia Konkursu czuwa Komisja Konkursowa ("Komisja Konkursowa") powołana przez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5</w:t>
      </w:r>
      <w:r>
        <w:rPr>
          <w:rFonts w:eastAsia="Times New Roman" w:cs="Arial" w:ascii="Arial" w:hAnsi="Arial"/>
          <w:color w:val="1D2129"/>
          <w:sz w:val="26"/>
          <w:szCs w:val="26"/>
          <w:lang w:eastAsia="pl-PL"/>
        </w:rPr>
        <w:t xml:space="preserve">. Ogłoszenie wyników konkursu przez Komisję Konkursową nastąpi dnia; </w:t>
      </w:r>
      <w:r>
        <w:rPr>
          <w:rFonts w:eastAsia="Times New Roman" w:cs="Arial" w:ascii="Arial" w:hAnsi="Arial"/>
          <w:b/>
          <w:bCs/>
          <w:color w:val="1D2129"/>
          <w:sz w:val="26"/>
          <w:szCs w:val="26"/>
          <w:lang w:eastAsia="pl-PL"/>
        </w:rPr>
        <w:t>09.11.2021</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6</w:t>
      </w:r>
      <w:r>
        <w:rPr>
          <w:rFonts w:eastAsia="Times New Roman" w:cs="Arial" w:ascii="Arial" w:hAnsi="Arial"/>
          <w:color w:val="1D2129"/>
          <w:sz w:val="26"/>
          <w:szCs w:val="26"/>
          <w:lang w:eastAsia="pl-PL"/>
        </w:rPr>
        <w:t xml:space="preserve">. Przystąpienie do udziału w Konkursie przez Uczestnika jest równoznaczne z akceptacją przez niego postanowień Regulaminu Konkursu. Przystępując do Konkursu, Uczestnik zobowiązuje się do przestrzegania postanowień Regulaminu. Naruszenie przez Uczestnika tego zobowiązania stanowi podstawę do wykluczenia Uczestnika z Konkursu.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7</w:t>
      </w:r>
      <w:r>
        <w:rPr>
          <w:rFonts w:eastAsia="Times New Roman" w:cs="Arial" w:ascii="Arial" w:hAnsi="Arial"/>
          <w:color w:val="1D2129"/>
          <w:sz w:val="26"/>
          <w:szCs w:val="26"/>
          <w:lang w:eastAsia="pl-PL"/>
        </w:rPr>
        <w:t xml:space="preserve">. Konkurs nie jest grą hazardową w rozumieniu ustawy z dnia 19 listopada 2009 r. o grach hazardowych (Dz. U. 2019, , poz. 847ze zm.). Organizator jest składającym przyrzeczenie publiczne w rozumieniu art. 919 kodeksu cywilnego.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KOMISJA KONKURSOWA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Celem zapewnienia prawidłowej organizacji i przebiegu Konkursu oraz dokonania wyboru zwycięzców Konkursu, Organizator powoła Komisję Konkursową ("Komisja Konkursowa").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W skład Komisji Konkursowej wejdą trzy osoby delegowane przez Organizatora. Komisja konkursowa podejmuje decyzje zwykłą większością głosów.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UCZESTNICTWO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W Konkursie mogą brać udział wszystkie osoby fizyczne, będące konsumentami w rozumieniu art. 221 Kodeksu Cywilnego, przebywające na terenie Rzeczpospolitej Polskiej.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W Konkursie mogą uczestniczyć osoby, które ukończyły 18 (osiemnaście) lat i posiadają co najmniej ograniczoną zdolność do czynności prawnych w rozumieniu odpowiednich przepisów kodeksu cywilnego, za zgodą ich przedstawiciela ustawowego lub prawnego opiekuna. Niezbędne jest przesłanie pisemnej zgody przedstawiciela ustawowego tej osoby na jej udział w Konkursie na adres Organizatora w ciągu 3 dni od dnia powiadomienia Uczestnika Konkursu o zwycięstwie.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Aby  wziąć udział w konkursie Uczestnik musi przesłać  email  z odpowiedzią  na konkursowe pytania na adres: </w:t>
      </w:r>
      <w:r>
        <w:rPr>
          <w:rFonts w:eastAsia="Times New Roman" w:cs="Arial" w:ascii="Arial" w:hAnsi="Arial"/>
          <w:b/>
          <w:bCs/>
          <w:color w:val="1D2129"/>
          <w:sz w:val="26"/>
          <w:szCs w:val="26"/>
          <w:lang w:eastAsia="pl-PL"/>
        </w:rPr>
        <w:t>konkurs@motofaktor.pl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W Konkursie nie mogą brać udziału: pracownicy Organizatora, a także członkowie najbliższej rodziny wyżej wymienionych osób. Przez członków najbliższej rodziny rozumie się: małżonków, dzieci, rodziców, rodzeństwo, krewnych i powinowatych drugiego stopnia oraz osoby pozostające w stosunku przysposobienia. Pracownikiem w rozumieniu Regulaminu jest zarówno osoba zatrudniona na podstawie umowy o pracę jak i osoba współpracująca na podstawie umowy cywilnoprawnej (w szczególności na podstawie umowy o dzieło, umowy zlecenia).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ZASADY KONKURSU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1. Aby wziąć  udział w konkursie Uczestnik musi przesłać   pocztą email  odpowiedź   na pytanie konkursowe na adres: </w:t>
      </w:r>
      <w:hyperlink r:id="rId2">
        <w:r>
          <w:rPr>
            <w:rStyle w:val="Czeinternetowe"/>
            <w:rFonts w:eastAsia="Times New Roman" w:cs="Arial" w:ascii="Arial" w:hAnsi="Arial"/>
            <w:sz w:val="26"/>
            <w:szCs w:val="26"/>
            <w:lang w:eastAsia="pl-PL"/>
          </w:rPr>
          <w:t>konkurs@motofaktor.pl</w:t>
        </w:r>
      </w:hyperlink>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Treść zadania konkursowego zawarta jest na stronie internetowej Organizatora www.motofaktor.pl  </w:t>
      </w:r>
    </w:p>
    <w:p>
      <w:pPr>
        <w:pStyle w:val="Normal"/>
        <w:rPr>
          <w:rFonts w:ascii="Arial" w:hAnsi="Arial" w:cs="Arial"/>
          <w:color w:val="1F497D"/>
        </w:rPr>
      </w:pPr>
      <w:r>
        <w:rPr>
          <w:rFonts w:eastAsia="Times New Roman" w:cs="Arial" w:ascii="Arial" w:hAnsi="Arial"/>
          <w:color w:val="1D2129"/>
          <w:sz w:val="26"/>
          <w:szCs w:val="26"/>
          <w:lang w:eastAsia="pl-PL"/>
        </w:rPr>
        <w:t xml:space="preserve">3. Spośród wyżej wymienionych Komisja wybierze 3 zwycięzców/zwyciężczyń, którzy/które otrzymają: nagrody od firmy: </w:t>
      </w:r>
      <w:r>
        <w:rPr>
          <w:rFonts w:cs="Arial" w:ascii="Arial" w:hAnsi="Arial"/>
          <w:b/>
          <w:bCs/>
          <w:color w:val="000000"/>
          <w:sz w:val="26"/>
          <w:szCs w:val="26"/>
          <w:lang w:eastAsia="it-IT"/>
        </w:rPr>
        <w:t>Hella Polska Sp z o.o.</w:t>
      </w:r>
    </w:p>
    <w:p>
      <w:pPr>
        <w:pStyle w:val="Normal"/>
        <w:rPr>
          <w:rFonts w:ascii="Arial" w:hAnsi="Arial" w:cs="Arial"/>
          <w:b/>
          <w:b/>
          <w:bCs/>
          <w:color w:val="000000"/>
          <w:sz w:val="18"/>
          <w:szCs w:val="18"/>
          <w:lang w:eastAsia="it-IT"/>
        </w:rPr>
      </w:pPr>
      <w:r>
        <w:rPr>
          <w:rFonts w:cs="Arial" w:ascii="Arial" w:hAnsi="Arial"/>
          <w:b/>
          <w:bCs/>
          <w:lang w:eastAsia="en-GB"/>
        </w:rPr>
      </w:r>
    </w:p>
    <w:p>
      <w:pPr>
        <w:pStyle w:val="Normal"/>
        <w:rPr/>
      </w:pPr>
      <w:r>
        <w:rPr>
          <w:rFonts w:eastAsia="Times New Roman" w:cs="Arial" w:ascii="Arial" w:hAnsi="Arial"/>
          <w:color w:val="000000" w:themeColor="text1"/>
          <w:sz w:val="26"/>
          <w:szCs w:val="26"/>
          <w:lang w:eastAsia="pl-PL"/>
        </w:rPr>
        <w:t xml:space="preserve">Będzie to- </w:t>
      </w:r>
      <w:r>
        <w:rPr>
          <w:rFonts w:cs="Arial" w:ascii="Arial" w:hAnsi="Arial"/>
          <w:color w:val="484848"/>
          <w:sz w:val="26"/>
          <w:szCs w:val="26"/>
          <w:shd w:fill="FFFFFF" w:val="clear"/>
        </w:rPr>
        <w:t>power bank indukcyjny: </w:t>
      </w:r>
      <w:r>
        <w:rPr>
          <w:rStyle w:val="Strong"/>
          <w:rFonts w:cs="Arial" w:ascii="Arial" w:hAnsi="Arial"/>
          <w:color w:val="484848"/>
          <w:sz w:val="26"/>
          <w:szCs w:val="26"/>
          <w:shd w:fill="FFFFFF" w:val="clear"/>
        </w:rPr>
        <w:t>acme PB301</w:t>
      </w:r>
      <w:r>
        <w:rPr>
          <w:rFonts w:cs="Arial" w:ascii="Arial" w:hAnsi="Arial"/>
          <w:color w:val="484848"/>
          <w:sz w:val="26"/>
          <w:szCs w:val="26"/>
          <w:shd w:fill="FFFFFF" w:val="clear"/>
        </w:rPr>
        <w:t> z logiem </w:t>
      </w:r>
      <w:r>
        <w:rPr>
          <w:rStyle w:val="Strong"/>
          <w:rFonts w:cs="Arial" w:ascii="Arial" w:hAnsi="Arial"/>
          <w:color w:val="484848"/>
          <w:sz w:val="26"/>
          <w:szCs w:val="26"/>
          <w:shd w:fill="FFFFFF" w:val="clear"/>
        </w:rPr>
        <w:t>Hella Guttmann</w:t>
      </w:r>
    </w:p>
    <w:p>
      <w:pPr>
        <w:pStyle w:val="Normal"/>
        <w:rPr>
          <w:rFonts w:ascii="Arial" w:hAnsi="Arial" w:cs="Arial"/>
          <w:color w:val="000000" w:themeColor="text1"/>
        </w:rPr>
      </w:pPr>
      <w:r>
        <w:rPr>
          <w:rFonts w:cs="Arial" w:ascii="Arial" w:hAnsi="Arial"/>
          <w:color w:val="000000" w:themeColor="text1"/>
        </w:rPr>
      </w:r>
    </w:p>
    <w:p>
      <w:pPr>
        <w:pStyle w:val="Normal"/>
        <w:rPr>
          <w:rFonts w:ascii="Arial" w:hAnsi="Arial" w:cs="Arial"/>
        </w:rPr>
      </w:pPr>
      <w:r>
        <w:rPr>
          <w:rFonts w:eastAsia="Times New Roman" w:cs="Arial" w:ascii="Arial" w:hAnsi="Arial"/>
          <w:color w:val="1D2129"/>
          <w:sz w:val="26"/>
          <w:szCs w:val="26"/>
          <w:lang w:eastAsia="pl-PL"/>
        </w:rPr>
        <w:t>ZAŁOŻENIA KONKURSU</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1. Konkurs będzie przeprowadzony na portalu;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Kolejność napływania odpowiedzi nie ma wpływu na przyznanie nagrody w Konkursie.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Zgłoszenia przesłane po zakończeniu Konkursu nie będą brane pod uwagę.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Organizator ma prawo wykluczyć Uczestnika z udziału w Konkursie w przypadku uzasadnionego podejrzenia posługiwania się nieprawdziwymi danymi, podszywania się pod konto innego użytkownika, próby wpływania na wyniki Konkursu lub naruszenia przez niego warunków Regulaminu lub zasad fair play. Wykluczenie uczestnika może nastąpić w każdym etapie trwania konkursu i obejmuje również prawo do pozbawienia Uczestnika nagrody. Uczestnik ma prawo złożenia reklamacji zgodnie z Regulaminem.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5. Organizator nie ponosi odpowiedzialności za czasowe lub stałe trudności z korzystaniem z portalu Motofaktor.pl</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PRZYZNAWANIE NAGRÓD </w:t>
      </w:r>
    </w:p>
    <w:p>
      <w:pPr>
        <w:pStyle w:val="Normal"/>
        <w:shd w:val="clear" w:color="auto" w:fill="FFFFFF"/>
        <w:jc w:val="both"/>
        <w:rPr>
          <w:rFonts w:ascii="Arial" w:hAnsi="Arial" w:eastAsia="Times New Roman" w:cs="Arial"/>
          <w:color w:val="1D2129"/>
          <w:sz w:val="26"/>
          <w:szCs w:val="26"/>
          <w:lang w:eastAsia="pl-PL"/>
        </w:rPr>
      </w:pPr>
      <w:r>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Komisja przyzna nagrodę </w:t>
      </w:r>
      <w:r>
        <w:rPr>
          <w:rFonts w:eastAsia="Times New Roman" w:cs="Arial" w:ascii="Arial" w:hAnsi="Arial"/>
          <w:b/>
          <w:bCs/>
          <w:color w:val="1D2129"/>
          <w:sz w:val="26"/>
          <w:szCs w:val="26"/>
          <w:lang w:eastAsia="pl-PL"/>
        </w:rPr>
        <w:t>3 uczestnikom/uczestniczkom</w:t>
      </w:r>
      <w:r>
        <w:rPr>
          <w:rFonts w:eastAsia="Times New Roman" w:cs="Arial" w:ascii="Arial" w:hAnsi="Arial"/>
          <w:color w:val="1D2129"/>
          <w:sz w:val="26"/>
          <w:szCs w:val="26"/>
          <w:lang w:eastAsia="pl-PL"/>
        </w:rPr>
        <w:t>, których odpowiedzi zostaną uznane za najciekawsze i najbardziej oryginalne.</w:t>
      </w:r>
    </w:p>
    <w:p>
      <w:pPr>
        <w:pStyle w:val="Normal"/>
        <w:rPr>
          <w:rFonts w:ascii="Arial" w:hAnsi="Arial" w:cs="Arial"/>
          <w:color w:val="000000" w:themeColor="text1"/>
        </w:rPr>
      </w:pPr>
      <w:r>
        <w:rPr>
          <w:rFonts w:eastAsia="Times New Roman" w:cs="Arial" w:ascii="Arial" w:hAnsi="Arial"/>
          <w:color w:val="1D2129"/>
          <w:sz w:val="26"/>
          <w:szCs w:val="26"/>
          <w:lang w:eastAsia="pl-PL"/>
        </w:rPr>
        <w:t xml:space="preserve">2. W ciągu trwania Konkursu Organizator przyzna </w:t>
      </w:r>
      <w:r>
        <w:rPr>
          <w:rFonts w:eastAsia="Times New Roman" w:cs="Arial" w:ascii="Arial" w:hAnsi="Arial"/>
          <w:color w:val="000000" w:themeColor="text1"/>
          <w:lang w:eastAsia="pl-PL"/>
        </w:rPr>
        <w:t>-</w:t>
      </w:r>
      <w:r>
        <w:rPr>
          <w:rFonts w:eastAsia="Times New Roman" w:cs="Arial" w:ascii="Arial" w:hAnsi="Arial"/>
          <w:color w:val="000000" w:themeColor="text1"/>
          <w:sz w:val="26"/>
          <w:szCs w:val="26"/>
          <w:lang w:eastAsia="pl-PL"/>
        </w:rPr>
        <w:t xml:space="preserve"> </w:t>
      </w:r>
      <w:r>
        <w:rPr>
          <w:rFonts w:cs="Arial" w:ascii="Arial" w:hAnsi="Arial"/>
          <w:color w:val="484848"/>
          <w:sz w:val="26"/>
          <w:szCs w:val="26"/>
          <w:shd w:fill="FFFFFF" w:val="clear"/>
        </w:rPr>
        <w:t>power bank indukcyjny: </w:t>
      </w:r>
      <w:r>
        <w:rPr>
          <w:rStyle w:val="Strong"/>
          <w:rFonts w:cs="Arial" w:ascii="Arial" w:hAnsi="Arial"/>
          <w:color w:val="484848"/>
          <w:sz w:val="26"/>
          <w:szCs w:val="26"/>
          <w:shd w:fill="FFFFFF" w:val="clear"/>
        </w:rPr>
        <w:t>acme PB301</w:t>
      </w:r>
      <w:r>
        <w:rPr>
          <w:rFonts w:cs="Arial" w:ascii="Arial" w:hAnsi="Arial"/>
          <w:color w:val="484848"/>
          <w:sz w:val="26"/>
          <w:szCs w:val="26"/>
          <w:shd w:fill="FFFFFF" w:val="clear"/>
        </w:rPr>
        <w:t> z logiem </w:t>
      </w:r>
      <w:r>
        <w:rPr>
          <w:rStyle w:val="Strong"/>
          <w:rFonts w:cs="Arial" w:ascii="Arial" w:hAnsi="Arial"/>
          <w:color w:val="484848"/>
          <w:sz w:val="26"/>
          <w:szCs w:val="26"/>
          <w:shd w:fill="FFFFFF" w:val="clear"/>
        </w:rPr>
        <w:t>Hella Guttmann</w:t>
      </w:r>
    </w:p>
    <w:p>
      <w:pPr>
        <w:pStyle w:val="Normal"/>
        <w:jc w:val="both"/>
        <w:rPr>
          <w:rFonts w:ascii="Arial" w:hAnsi="Arial" w:cs="Arial"/>
        </w:rPr>
      </w:pPr>
      <w:r>
        <w:rPr>
          <w:rFonts w:eastAsia="Times New Roman" w:cs="Arial" w:ascii="Arial" w:hAnsi="Arial"/>
          <w:color w:val="1D2129"/>
          <w:sz w:val="26"/>
          <w:szCs w:val="26"/>
          <w:lang w:eastAsia="pl-PL"/>
        </w:rPr>
        <w:t>3. Do każdego zwycięzcy zostanie wysłane powiadomienie o wygranej za pomocą wiadomości e-mail.</w:t>
      </w:r>
      <w:bookmarkStart w:id="0" w:name="_Hlk21675799"/>
      <w:bookmarkEnd w:id="0"/>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4. Organizator zastrzega, że nagroda w konkursie nie podlega wymianie, jak również zamianie jej na równowartość pieniężną.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5. Laureat traci prawo do nagrody w przypadku gdy: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a) odmówi przyjęcia nagrody, </w:t>
      </w:r>
    </w:p>
    <w:p>
      <w:pPr>
        <w:pStyle w:val="Normal"/>
        <w:shd w:val="clear" w:color="auto" w:fill="FFFFFF"/>
        <w:jc w:val="both"/>
        <w:rPr>
          <w:rFonts w:ascii="Arial" w:hAnsi="Arial" w:cs="Arial"/>
        </w:rPr>
      </w:pPr>
      <w:r>
        <w:rPr>
          <w:rFonts w:eastAsia="Times New Roman" w:cs="Arial" w:ascii="Arial" w:hAnsi="Arial"/>
          <w:sz w:val="26"/>
          <w:szCs w:val="26"/>
          <w:lang w:eastAsia="pl-PL"/>
        </w:rPr>
        <w:t>b) kontakt z Uczestnikiem nie będzie możliwy w terminie; 7 dni.</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 xml:space="preserve">c) nagroda nie będzie mogła być dostarczona Lauretowi z przyczyn niezależnych od Organizatora, a w szczególności w skutek podania nieprawidłowych danych lub braku aktualizacji danych Laureata,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d) Uczestnik nie spełnia warunków Regulaminu uprawniających go do wzięcia udziału w Konkursie lub otrzymania nagrody.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POSTĘPOWANIE REKLAMACYJNE</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p>
    <w:p>
      <w:pPr>
        <w:pStyle w:val="ListParagraph"/>
        <w:numPr>
          <w:ilvl w:val="0"/>
          <w:numId w:val="0"/>
        </w:numPr>
        <w:ind w:left="720" w:hanging="0"/>
        <w:rPr>
          <w:rFonts w:ascii="Arial" w:hAnsi="Arial" w:eastAsia="Times New Roman" w:cs="Arial"/>
          <w:b/>
          <w:b/>
          <w:bCs/>
          <w:color w:val="1D2129"/>
          <w:sz w:val="26"/>
          <w:szCs w:val="26"/>
          <w:lang w:eastAsia="pl-PL"/>
        </w:rPr>
      </w:pPr>
      <w:r>
        <w:rPr>
          <w:rFonts w:eastAsia="Times New Roman" w:cs="Arial" w:ascii="Arial" w:hAnsi="Arial"/>
          <w:color w:val="1D2129"/>
          <w:sz w:val="26"/>
          <w:szCs w:val="26"/>
          <w:lang w:eastAsia="pl-PL"/>
        </w:rPr>
        <w:t>1.</w:t>
      </w:r>
      <w:r>
        <w:rPr>
          <w:rFonts w:eastAsia="Times New Roman" w:cs="Arial" w:ascii="Arial" w:hAnsi="Arial"/>
          <w:color w:val="1D2129"/>
          <w:sz w:val="26"/>
          <w:szCs w:val="26"/>
          <w:lang w:eastAsia="pl-PL"/>
        </w:rPr>
        <w:t xml:space="preserve"> Wszelkie reklamacje dotyczące Konkursu uczestnicy powinni zgłaszać w formie pisemnej pod rygorem nieważności, na adres siedziby Organizatora, z dopiskiem: </w:t>
      </w:r>
      <w:r>
        <w:rPr>
          <w:rFonts w:eastAsia="Times New Roman" w:cs="Arial" w:ascii="Arial" w:hAnsi="Arial"/>
          <w:b/>
          <w:bCs/>
          <w:color w:val="1D2129"/>
          <w:sz w:val="26"/>
          <w:szCs w:val="26"/>
          <w:lang w:eastAsia="pl-PL"/>
        </w:rPr>
        <w:t>konkurs: Hella Polska.</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Reklamacje należy wysłać listem poleconym za potwierdzeniem odbioru. Reklamacje mogą być zgłaszane w terminie do 14 dni od daty zakończenia konkursu (liczy się data odbioru przez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Pisemna reklamacja powinna zawierać imię, nazwisko, dokładny adres i numer telefonu, jak również dokładny opis i uzasadnienie reklamacji oraz podpis Uczestnika.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Reklamacje rozpatrywane będą przez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5. Organizator rozpatrywać będzie reklamacje Uczestników na podstawie niniejszego Regulaminu.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6. Organizator rozpatrzy reklamację w terminie 14 dni od dnia jej doręczenia. O decyzji Organizatora Uczestnik zostanie poinformowany na piśmie. Decyzja Organizatora zawierająca uzasadnienie zostanie nadana do Uczestnika, na adres podany przez Uczestnika, w terminie 2 dni od daty rozpatrzenia reklamacji. Powyższa decyzja jest ostateczna i nie przysługuje od niej dalsze odwołanie.</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DANE OSOBOWE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Administratorem danych osobowych przekazywanych przez Uczestnika jest Organizator.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Uczestnik zgłaszający się do Konkursu wyraża zgodę na przetwarzanie swoich danych osobowych przez Organizatora do celów związanych z realizacją Konkursu zgodnie z Regulaminem, w tym do wyłonienia Zwycięzcy, przekazywania Nagrody, doręczenia Nagrody, ogłoszenia wyników Konkursu i rozpatrywania reklamacji Uczestników. Podanie nieprawdziwych lub niepełnych danych zwalnia Organizatora z obowiązku przekazania Nagrody.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3. Danymi niezbędnymi do celów realizacji Konkursu i postanowień Regulaminu są: imię i nazwisko Uczestnika, adres korespondencyjny, niezbędny do przesłania nagrody</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Podanie danych osobowych, o których mowa powyżej jest dobrowolne, jednakże niezbędne dla wzięcia udziału w Konkursie. </w:t>
      </w:r>
    </w:p>
    <w:p>
      <w:pPr>
        <w:pStyle w:val="Normal"/>
        <w:shd w:val="clear" w:color="auto" w:fill="FFFFFF"/>
        <w:jc w:val="both"/>
        <w:rPr>
          <w:rFonts w:ascii="Arial" w:hAnsi="Arial" w:cs="Arial"/>
        </w:rPr>
      </w:pPr>
      <w:r>
        <w:rPr>
          <w:rFonts w:eastAsia="Times New Roman" w:cs="Arial" w:ascii="Arial" w:hAnsi="Arial"/>
          <w:color w:val="1D2129"/>
          <w:sz w:val="26"/>
          <w:szCs w:val="26"/>
          <w:lang w:eastAsia="pl-PL"/>
        </w:rPr>
        <w:t>5. Każdy Uczestnik Konkursu posiada prawo wglądu do swoich danych osobowych.</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6. Organizator przetwarza dane osobowe zgodnie z </w:t>
      </w:r>
      <w:r>
        <w:rPr>
          <w:rFonts w:cs="Arial" w:ascii="Arial" w:hAnsi="Arial"/>
          <w:i/>
          <w:sz w:val="26"/>
          <w:szCs w:val="26"/>
        </w:rPr>
        <w:t>rozporządzeniem Parlamentu Europejskiego i Rady (UE) 2016/679 z 27.04.2016 r. w sprawie ochrony osób fizycznych w związku z przetwarzaniem danych osobowych i w sprawie swobodnego przepływu takich danych oraz uchylenia dyrektywy 95/46/WE, Dz.U. UE. L. Nr 119, s. 1- dalej RODO) celem realizacji Konkursu.</w:t>
      </w:r>
    </w:p>
    <w:p>
      <w:pPr>
        <w:pStyle w:val="Tretekstu"/>
        <w:shd w:val="clear" w:color="auto" w:fill="FFFFFF"/>
        <w:jc w:val="both"/>
        <w:rPr>
          <w:rFonts w:ascii="Arial" w:hAnsi="Arial" w:eastAsia="Times New Roman" w:cs="Arial"/>
          <w:color w:val="1D2129"/>
          <w:sz w:val="26"/>
          <w:szCs w:val="26"/>
          <w:lang w:eastAsia="pl-PL"/>
        </w:rPr>
      </w:pPr>
      <w:r>
        <w:rPr>
          <w:rFonts w:cs="Arial" w:ascii="Arial" w:hAnsi="Arial"/>
          <w:sz w:val="26"/>
          <w:szCs w:val="26"/>
        </w:rPr>
        <w:t xml:space="preserve">7. Organizator </w:t>
      </w:r>
      <w:r>
        <w:rPr>
          <w:rFonts w:cs="Arial" w:ascii="Arial" w:hAnsi="Arial"/>
          <w:color w:val="1D2129"/>
          <w:sz w:val="26"/>
          <w:szCs w:val="26"/>
        </w:rPr>
        <w:t>może powierzać przetwarzanie danych osobowych podmiotom z nim  współpracującym w zakresie niezbędnym dla realizacji Konkursu.</w:t>
      </w:r>
    </w:p>
    <w:p>
      <w:pPr>
        <w:pStyle w:val="Tretekstu"/>
        <w:spacing w:before="240" w:after="24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8. Dane osobowe Uczestników nie będą (za wyjątkiem ust. 7) w żaden sposób udostępniane osobom trzecim, w tym w szczególności nie będą przekazywane innym podmiotom, w celu przesyłania materiałów marketingowych osób trzecich.</w:t>
      </w:r>
    </w:p>
    <w:p>
      <w:pPr>
        <w:pStyle w:val="Tretekstu"/>
        <w:spacing w:before="240" w:after="24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9. Dane osobowe Uczestników nie są przekazywane poza obszar Unii Europejskiej.</w:t>
      </w:r>
    </w:p>
    <w:p>
      <w:pPr>
        <w:pStyle w:val="Tretekstu"/>
        <w:shd w:val="clear" w:color="auto" w:fill="FFFFFF"/>
        <w:jc w:val="both"/>
        <w:rPr>
          <w:rFonts w:ascii="Arial" w:hAnsi="Arial" w:eastAsia="Times New Roman" w:cs="Arial"/>
          <w:color w:val="1D2129"/>
          <w:sz w:val="26"/>
          <w:szCs w:val="26"/>
          <w:lang w:eastAsia="pl-PL"/>
        </w:rPr>
      </w:pPr>
      <w:r>
        <w:rPr>
          <w:rFonts w:cs="Arial" w:ascii="Arial" w:hAnsi="Arial"/>
          <w:color w:val="1D2129"/>
          <w:sz w:val="26"/>
          <w:szCs w:val="26"/>
        </w:rPr>
        <w:t>10. W związku z przetwarzaniem danych osobowych Uczestnikowi przysługują następujące prawa:</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W każdej chwili może wycofać swoją zgodę - bez podawania przyczyny. Żądanie może dotyczyć wskazanego celu przetwarzania Wycofanie zgody nie wpłynie na dotychczas dokonane czynności.</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W każdej chwili może żądać usunięcia swoich danych – bez podawania przyczyny. Żądanie usunięcia danych nie wpłynie na dotychczas dokonane czynności. </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W każdej chwili Uczestnik może wyrazić sprzeciw wobec przetwarzania swoich  danych zarówno w całości jak i we wskazanym celu. Sprzeciw nie wpłynie na już dokonane czynności. </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Może zażądać ograniczenia przetwarzania swoich danych osobowych czy to przez określony czas czy w określonym zakresie. Żądanie to nie wpłynie na dotychczas dokonane czynności.</w:t>
      </w:r>
    </w:p>
    <w:p>
      <w:pPr>
        <w:pStyle w:val="Tretekstu"/>
        <w:numPr>
          <w:ilvl w:val="0"/>
          <w:numId w:val="1"/>
        </w:numPr>
        <w:tabs>
          <w:tab w:val="clear" w:pos="708"/>
          <w:tab w:val="left" w:pos="0" w:leader="none"/>
        </w:tabs>
        <w:spacing w:before="525" w:after="525"/>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W każdej chwili może zażądać poprawy bądź sprostowania swoich danych osobowych. </w:t>
      </w:r>
    </w:p>
    <w:p>
      <w:pPr>
        <w:pStyle w:val="Tretekstu"/>
        <w:numPr>
          <w:ilvl w:val="0"/>
          <w:numId w:val="1"/>
        </w:numPr>
        <w:tabs>
          <w:tab w:val="clear" w:pos="708"/>
          <w:tab w:val="left" w:pos="0" w:leader="none"/>
        </w:tabs>
        <w:spacing w:before="0" w:after="0"/>
        <w:ind w:left="227" w:hanging="0"/>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 xml:space="preserve">Może żądać przekazania posiadanych przez Organizatora  danych do innego podmiotu. </w:t>
      </w:r>
    </w:p>
    <w:p>
      <w:pPr>
        <w:pStyle w:val="Tretekstu"/>
        <w:numPr>
          <w:ilvl w:val="0"/>
          <w:numId w:val="1"/>
        </w:numPr>
        <w:tabs>
          <w:tab w:val="clear" w:pos="708"/>
          <w:tab w:val="left" w:pos="0" w:leader="none"/>
        </w:tabs>
        <w:spacing w:before="525" w:after="525"/>
        <w:ind w:left="227" w:hanging="0"/>
        <w:jc w:val="both"/>
        <w:rPr>
          <w:rFonts w:ascii="Arial" w:hAnsi="Arial" w:cs="Arial"/>
          <w:i/>
          <w:i/>
          <w:sz w:val="26"/>
          <w:szCs w:val="26"/>
        </w:rPr>
      </w:pPr>
      <w:r>
        <w:rPr>
          <w:rFonts w:eastAsia="Times New Roman" w:cs="Arial" w:ascii="Arial" w:hAnsi="Arial"/>
          <w:color w:val="1D2129"/>
          <w:sz w:val="26"/>
          <w:szCs w:val="26"/>
          <w:lang w:eastAsia="pl-PL"/>
        </w:rPr>
        <w:t xml:space="preserve"> </w:t>
      </w:r>
      <w:r>
        <w:rPr>
          <w:rFonts w:eastAsia="Times New Roman" w:cs="Arial" w:ascii="Arial" w:hAnsi="Arial"/>
          <w:color w:val="1D2129"/>
          <w:sz w:val="26"/>
          <w:szCs w:val="26"/>
          <w:lang w:eastAsia="pl-PL"/>
        </w:rPr>
        <w:t>W każdej chwili może zażądać od Organizatora informacji o zakresie przetwarzania  danych osobowych.</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PRAWA AUTORSKIE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Uczestnik ponosi wyłączną odpowiedzialność za naruszenie autorskich praw majątkowych i/lub osobistych praw osób trzecich w związku z przesłaną Organizatorowi w ramach zgłoszenia konkursowego Treścią. Uczestnik zobowiązuje się zwrócić Organizatorowi i/lub Zleceniodawcy wszelkie koszty, jakie poniósł Organizator w związku z naruszeniem praw lub dóbr osób trzecich na skutek eksploatacji wadliwej - w związku z naruszeniem o którym mowa w zdaniu poprzednim.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Dokonanie Zgłoszenia zgodnie z zasadami wskazanymi w Regulaminie równoznaczne jest z udzieleniem Zleceniodawcy niewyłącznej i nieodpłatnej licencji, z prawem do udzielania sublicencji, na korzystanie z Treści, bez ograniczeń czasowych i terytorialnych oraz bez możliwości jej wypowiedzenia zgodnie z art. 68 ust. 1 ustawy z dnia 4 lutego 1994 r. o prawie autorskim i prawach pokrewnych, w celach związanych z organizacją Konkursu oraz celach marketingowych i promocyjnych poprzez: a. utrwalenie przy wykorzystaniu wszelkich znanych technik na wszelkich znanych nośnikach, co obejmuje w szczególności utrwalenie techniką analogową, cyfrową i optyczną, b. zwielokrotnienie wszelkim znanymi technikami cyfrowymi, analogowymi i optycznymi, c. publikację na nośnikach wielkoformatowych (zewnętrznych i wewnętrznych), d. wielokrotne publiczne wystawienie, e. eksploatację w Internecie, na stronach www, za pośrednictwem łączy telefonicznych lub satelitarnych, przewodowych lub bezprzewodowych, technik cyfrowych lub analogowych, f. publiczne udostępnianie w taki sposób, aby każdy mógł mieć do niego dostęp w miejscu i w czasie przez siebie wybranym, g. wykorzystywanie ich do tworzenia utworów zależnych, a następnie używania tak powstałych utworów w sposób wskazany w pkt. a) do f) powyżej, i. bez względu na ilość nadań, emisji, czy wytworzonych egzemplarzy. oraz zobowiązaniem się do niewykonywania autorskich praw osobistych do Treści względem Zleceniodawcy, w szczególności wyrażeniem zgody na wykorzystywanie odpowiedzi bez podawania imienia, nazwiska lub pseudonimu twórcy.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Uczestnik może zostać wykluczony z Konkursu w każdym czasie w razie stwierdzenia przez Komisję Konkursową, że jego zgłoszenie konkursowe nie spełnia wymogów Regulaminu lub w przypadku zgłoszenia przez osoby trzecie jakichkolwiek roszczeń związanych ze zgłoszeniem. Uprawnienie do wykluczenia Uczestnika obejmuje również prawo do pozbawiania Nagród. W takim przypadku Uczestnik ma prawo złożenia reklamacji zgodnie z Regulaminem.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POSTANOWIENIA KOŃCOWE</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1. W sprawach nieuregulowanych niniejszym Regulaminem, zastosowanie mają powszechnie obowiązujące przepisy prawa polskiego, w szczególności Kodeksu Cywilnego.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2. Organizator jest uprawniony do zmiany postanowień niniejszego Regulaminu, o ile nie wpłynie to na pogorszenie warunków uczestnictwa w Konkursie. Dotyczy to w szczególności zmian terminów poszczególnych czynności Konkursowych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3. Wszelkie spory wynikłe organizacji i przeprowadzenia Konkursu będą rozstrzygane przez sąd powszechny właściwy dla Organizatora </w:t>
      </w:r>
    </w:p>
    <w:p>
      <w:pPr>
        <w:pStyle w:val="Normal"/>
        <w:shd w:val="clear" w:color="auto" w:fill="FFFFFF"/>
        <w:jc w:val="both"/>
        <w:rPr>
          <w:rFonts w:ascii="Arial" w:hAnsi="Arial" w:eastAsia="Times New Roman" w:cs="Arial"/>
          <w:color w:val="1D2129"/>
          <w:sz w:val="26"/>
          <w:szCs w:val="26"/>
          <w:lang w:eastAsia="pl-PL"/>
        </w:rPr>
      </w:pPr>
      <w:r>
        <w:rPr>
          <w:rFonts w:eastAsia="Times New Roman" w:cs="Arial" w:ascii="Arial" w:hAnsi="Arial"/>
          <w:color w:val="1D2129"/>
          <w:sz w:val="26"/>
          <w:szCs w:val="26"/>
          <w:lang w:eastAsia="pl-PL"/>
        </w:rPr>
        <w:t xml:space="preserve">4. Niniejszy Regulamin wchodzi w życie z dniem </w:t>
      </w:r>
      <w:r>
        <w:rPr>
          <w:rFonts w:eastAsia="Times New Roman" w:cs="Arial" w:ascii="Arial" w:hAnsi="Arial"/>
          <w:b/>
          <w:bCs/>
          <w:color w:val="1D2129"/>
          <w:sz w:val="26"/>
          <w:szCs w:val="26"/>
          <w:lang w:eastAsia="pl-PL"/>
        </w:rPr>
        <w:t>: 02.11.2021 r.</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character" w:styleId="DefaultParagraphFont" w:default="1">
    <w:name w:val="Default Paragraph Font"/>
    <w:uiPriority w:val="1"/>
    <w:semiHidden/>
    <w:unhideWhenUsed/>
    <w:qFormat/>
    <w:rPr/>
  </w:style>
  <w:style w:type="character" w:styleId="7oe" w:customStyle="1">
    <w:name w:val="_7oe"/>
    <w:basedOn w:val="DefaultParagraphFont"/>
    <w:qFormat/>
    <w:rsid w:val="00a039d8"/>
    <w:rPr/>
  </w:style>
  <w:style w:type="character" w:styleId="Czeinternetowe" w:customStyle="1">
    <w:name w:val="Łącze internetowe"/>
    <w:basedOn w:val="DefaultParagraphFont"/>
    <w:uiPriority w:val="99"/>
    <w:unhideWhenUsed/>
    <w:rsid w:val="00a039d8"/>
    <w:rPr>
      <w:color w:val="0000FF"/>
      <w:u w:val="single"/>
    </w:rPr>
  </w:style>
  <w:style w:type="character" w:styleId="UnresolvedMention">
    <w:name w:val="Unresolved Mention"/>
    <w:basedOn w:val="DefaultParagraphFont"/>
    <w:uiPriority w:val="99"/>
    <w:semiHidden/>
    <w:unhideWhenUsed/>
    <w:qFormat/>
    <w:rsid w:val="00d617ab"/>
    <w:rPr>
      <w:color w:val="605E5C"/>
      <w:shd w:fill="E1DFDD" w:val="clear"/>
    </w:rPr>
  </w:style>
  <w:style w:type="character" w:styleId="Wyrnienie" w:customStyle="1">
    <w:name w:val="Wyróżnienie"/>
    <w:basedOn w:val="DefaultParagraphFont"/>
    <w:qFormat/>
    <w:rPr>
      <w:rFonts w:cs="Times New Roman"/>
      <w:i/>
    </w:rPr>
  </w:style>
  <w:style w:type="character" w:styleId="Znakinumeracji" w:customStyle="1">
    <w:name w:val="Znaki numeracji"/>
    <w:qFormat/>
    <w:rPr/>
  </w:style>
  <w:style w:type="character" w:styleId="Strong">
    <w:name w:val="Strong"/>
    <w:basedOn w:val="DefaultParagraphFont"/>
    <w:uiPriority w:val="22"/>
    <w:qFormat/>
    <w:rsid w:val="00991238"/>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3a51c9"/>
    <w:pPr>
      <w:spacing w:lineRule="auto" w:line="252" w:before="0" w:after="160"/>
      <w:ind w:left="720" w:hanging="0"/>
      <w:contextualSpacing/>
    </w:pPr>
    <w:rPr>
      <w:sz w:val="22"/>
      <w:szCs w:val="22"/>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nkurs@motofaktor.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LibreOffice/7.2.1.2$Windows_X86_64 LibreOffice_project/87b77fad49947c1441b67c559c339af8f3517e22</Application>
  <AppVersion>15.0000</AppVersion>
  <DocSecurity>0</DocSecurity>
  <Pages>6</Pages>
  <Words>1618</Words>
  <Characters>10604</Characters>
  <CharactersWithSpaces>12210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2021-10-29T10:02:00Z</dcterms:created>
  <dc:creator>Microsoft Office User</dc:creator>
  <dc:description/>
  <dc:language>pl-PL</dc:language>
  <cp:lastModifiedBy/>
  <dcterms:modified xsi:type="dcterms:W3CDTF">2021-10-29T13:22:40Z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